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9221" w14:textId="77777777" w:rsidR="00D4744B" w:rsidRDefault="00D4744B">
      <w:pPr>
        <w:rPr>
          <w:rFonts w:ascii="Times New Roman" w:eastAsia="Times New Roman" w:hAnsi="Times New Roman" w:cs="Times New Roman"/>
          <w:sz w:val="20"/>
          <w:szCs w:val="20"/>
        </w:rPr>
      </w:pPr>
    </w:p>
    <w:p w14:paraId="36BA9222" w14:textId="77777777" w:rsidR="00D4744B" w:rsidRDefault="00D4744B">
      <w:pPr>
        <w:rPr>
          <w:rFonts w:ascii="Times New Roman" w:eastAsia="Times New Roman" w:hAnsi="Times New Roman" w:cs="Times New Roman"/>
          <w:sz w:val="20"/>
          <w:szCs w:val="20"/>
        </w:rPr>
      </w:pPr>
    </w:p>
    <w:p w14:paraId="36BA9223" w14:textId="77777777" w:rsidR="00D4744B" w:rsidRDefault="00D4744B">
      <w:pPr>
        <w:spacing w:before="3"/>
        <w:rPr>
          <w:rFonts w:ascii="Times New Roman" w:eastAsia="Times New Roman" w:hAnsi="Times New Roman" w:cs="Times New Roman"/>
          <w:sz w:val="20"/>
          <w:szCs w:val="20"/>
        </w:rPr>
      </w:pPr>
    </w:p>
    <w:p w14:paraId="36BA9224"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36BA9225"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36BA9227"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36BA9226"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36BA922A"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6BA9228"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36BA9229" w14:textId="56D5EB43" w:rsidR="00DA44E7" w:rsidRDefault="00DA44E7" w:rsidP="00DA44E7">
            <w:pPr>
              <w:ind w:left="174"/>
            </w:pPr>
            <w:r>
              <w:t xml:space="preserve">Sanjin Valčić, Ph.D.; Zoran </w:t>
            </w:r>
            <w:proofErr w:type="spellStart"/>
            <w:r>
              <w:t>Mrak</w:t>
            </w:r>
            <w:proofErr w:type="spellEnd"/>
            <w:r>
              <w:t>, Ph.D.</w:t>
            </w:r>
          </w:p>
        </w:tc>
      </w:tr>
      <w:tr w:rsidR="00D4744B" w14:paraId="36BA922D"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6BA922B"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36BA922C" w14:textId="73FA0AF7" w:rsidR="00D4744B" w:rsidRDefault="00DA44E7" w:rsidP="002557A2">
            <w:pPr>
              <w:ind w:left="174"/>
            </w:pPr>
            <w:r w:rsidRPr="00DA44E7">
              <w:t xml:space="preserve">Application of </w:t>
            </w:r>
            <w:r>
              <w:t xml:space="preserve">maritime </w:t>
            </w:r>
            <w:r w:rsidRPr="00DA44E7">
              <w:t>radiocommunication systems</w:t>
            </w:r>
          </w:p>
        </w:tc>
      </w:tr>
      <w:tr w:rsidR="00D4744B" w14:paraId="36BA9230"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6BA922E"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36BA922F" w14:textId="463F39BD" w:rsidR="00D4744B" w:rsidRDefault="00DA44E7" w:rsidP="002557A2">
            <w:pPr>
              <w:ind w:left="174"/>
            </w:pPr>
            <w:r w:rsidRPr="00DA44E7">
              <w:t>Marine Electronic Engineering and Information Technology</w:t>
            </w:r>
          </w:p>
        </w:tc>
      </w:tr>
      <w:tr w:rsidR="00D4744B" w14:paraId="36BA9233"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6BA9231" w14:textId="77777777" w:rsidR="00D4744B" w:rsidRDefault="00867CFE">
            <w:pPr>
              <w:pStyle w:val="TableParagraph"/>
              <w:spacing w:before="68"/>
              <w:ind w:left="99"/>
              <w:rPr>
                <w:rFonts w:ascii="Calibri Light" w:eastAsia="Calibri Light" w:hAnsi="Calibri Light" w:cs="Calibri Light"/>
              </w:rPr>
            </w:pPr>
            <w:r>
              <w:rPr>
                <w:rFonts w:ascii="Calibri Light"/>
                <w:spacing w:val="-2"/>
              </w:rPr>
              <w:t>Level</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36BA9232" w14:textId="769867D9" w:rsidR="00D4744B" w:rsidRDefault="00DA44E7" w:rsidP="002557A2">
            <w:pPr>
              <w:ind w:left="174"/>
            </w:pPr>
            <w:r>
              <w:t>Graduate degree</w:t>
            </w:r>
          </w:p>
        </w:tc>
      </w:tr>
      <w:tr w:rsidR="00D4744B" w14:paraId="36BA9236"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6BA9234"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36BA9235" w14:textId="48D3C899" w:rsidR="00D4744B" w:rsidRDefault="00DA44E7" w:rsidP="002557A2">
            <w:pPr>
              <w:ind w:left="174"/>
            </w:pPr>
            <w:r>
              <w:t>Mandatory</w:t>
            </w:r>
          </w:p>
        </w:tc>
      </w:tr>
      <w:tr w:rsidR="00D4744B" w14:paraId="36BA923A"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6BA9237"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36BA9238" w14:textId="04770A14" w:rsidR="00D4744B" w:rsidRDefault="00DA44E7" w:rsidP="002557A2">
            <w:pPr>
              <w:ind w:left="174"/>
            </w:pPr>
            <w:r>
              <w:t>1.</w:t>
            </w:r>
          </w:p>
        </w:tc>
        <w:tc>
          <w:tcPr>
            <w:tcW w:w="5192" w:type="dxa"/>
            <w:gridSpan w:val="2"/>
            <w:tcBorders>
              <w:top w:val="single" w:sz="7" w:space="0" w:color="0000FF"/>
              <w:left w:val="single" w:sz="7" w:space="0" w:color="0000FF"/>
              <w:bottom w:val="single" w:sz="7" w:space="0" w:color="0000FF"/>
              <w:right w:val="single" w:sz="7" w:space="0" w:color="0000FF"/>
            </w:tcBorders>
            <w:vAlign w:val="center"/>
          </w:tcPr>
          <w:p w14:paraId="36BA9239" w14:textId="5EE3C14E" w:rsidR="00D4744B" w:rsidRDefault="00DA44E7" w:rsidP="002557A2">
            <w:pPr>
              <w:ind w:left="174"/>
            </w:pPr>
            <w:r>
              <w:t>II. semester</w:t>
            </w:r>
          </w:p>
        </w:tc>
      </w:tr>
      <w:tr w:rsidR="00D4744B" w14:paraId="36BA923E" w14:textId="77777777" w:rsidTr="002557A2">
        <w:trPr>
          <w:trHeight w:hRule="exact" w:val="283"/>
        </w:trPr>
        <w:tc>
          <w:tcPr>
            <w:tcW w:w="2408" w:type="dxa"/>
            <w:vMerge w:val="restart"/>
            <w:tcBorders>
              <w:top w:val="single" w:sz="7" w:space="0" w:color="0000FF"/>
              <w:left w:val="single" w:sz="7" w:space="0" w:color="0000FF"/>
              <w:right w:val="single" w:sz="7" w:space="0" w:color="0000FF"/>
            </w:tcBorders>
          </w:tcPr>
          <w:p w14:paraId="36BA923B"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36BA923C"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2" w:type="dxa"/>
            <w:tcBorders>
              <w:top w:val="single" w:sz="7" w:space="0" w:color="0000FF"/>
              <w:left w:val="single" w:sz="7" w:space="0" w:color="0000FF"/>
              <w:bottom w:val="single" w:sz="7" w:space="0" w:color="0000FF"/>
              <w:right w:val="single" w:sz="7" w:space="0" w:color="0000FF"/>
            </w:tcBorders>
            <w:vAlign w:val="center"/>
          </w:tcPr>
          <w:p w14:paraId="36BA923D" w14:textId="627BA85F" w:rsidR="00D4744B" w:rsidRDefault="00DA44E7" w:rsidP="002557A2">
            <w:pPr>
              <w:ind w:left="151"/>
            </w:pPr>
            <w:r>
              <w:t>5</w:t>
            </w:r>
          </w:p>
        </w:tc>
      </w:tr>
      <w:tr w:rsidR="00D4744B" w14:paraId="36BA9242" w14:textId="77777777" w:rsidTr="002557A2">
        <w:trPr>
          <w:trHeight w:hRule="exact" w:val="538"/>
        </w:trPr>
        <w:tc>
          <w:tcPr>
            <w:tcW w:w="2408" w:type="dxa"/>
            <w:vMerge/>
            <w:tcBorders>
              <w:left w:val="single" w:sz="7" w:space="0" w:color="0000FF"/>
              <w:bottom w:val="single" w:sz="7" w:space="0" w:color="0000FF"/>
              <w:right w:val="single" w:sz="7" w:space="0" w:color="0000FF"/>
            </w:tcBorders>
          </w:tcPr>
          <w:p w14:paraId="36BA923F"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36BA9240"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2" w:type="dxa"/>
            <w:tcBorders>
              <w:top w:val="single" w:sz="7" w:space="0" w:color="0000FF"/>
              <w:left w:val="single" w:sz="7" w:space="0" w:color="0000FF"/>
              <w:bottom w:val="single" w:sz="7" w:space="0" w:color="0000FF"/>
              <w:right w:val="single" w:sz="7" w:space="0" w:color="0000FF"/>
            </w:tcBorders>
            <w:vAlign w:val="center"/>
          </w:tcPr>
          <w:p w14:paraId="36BA9241" w14:textId="3364689A" w:rsidR="00D4744B" w:rsidRDefault="00DA44E7" w:rsidP="002557A2">
            <w:pPr>
              <w:ind w:left="151"/>
            </w:pPr>
            <w:r>
              <w:t>2+0+2</w:t>
            </w:r>
          </w:p>
        </w:tc>
      </w:tr>
    </w:tbl>
    <w:p w14:paraId="36BA9243" w14:textId="77777777" w:rsidR="00D4744B" w:rsidRDefault="00D4744B">
      <w:pPr>
        <w:rPr>
          <w:rFonts w:ascii="Calibri Light" w:eastAsia="Calibri Light" w:hAnsi="Calibri Light" w:cs="Calibri Light"/>
          <w:sz w:val="20"/>
          <w:szCs w:val="20"/>
        </w:rPr>
      </w:pPr>
    </w:p>
    <w:p w14:paraId="36BA9244"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36BA9246"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36BA9245"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36BA9248"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36BA9247"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36BA924A" w14:textId="77777777" w:rsidTr="00DA44E7">
        <w:trPr>
          <w:trHeight w:hRule="exact" w:val="1511"/>
        </w:trPr>
        <w:tc>
          <w:tcPr>
            <w:tcW w:w="10043" w:type="dxa"/>
            <w:gridSpan w:val="9"/>
            <w:tcBorders>
              <w:top w:val="single" w:sz="7" w:space="0" w:color="0000FF"/>
              <w:left w:val="single" w:sz="8" w:space="0" w:color="0000FF"/>
              <w:bottom w:val="single" w:sz="7" w:space="0" w:color="0000FF"/>
              <w:right w:val="single" w:sz="7" w:space="0" w:color="0000FF"/>
            </w:tcBorders>
          </w:tcPr>
          <w:p w14:paraId="36BA9249" w14:textId="5331693F" w:rsidR="00D4744B" w:rsidRDefault="00DA44E7" w:rsidP="002557A2">
            <w:pPr>
              <w:pStyle w:val="TableParagraph"/>
              <w:spacing w:before="80"/>
              <w:ind w:left="372"/>
              <w:rPr>
                <w:rFonts w:ascii="Calibri Light" w:eastAsia="Calibri Light" w:hAnsi="Calibri Light" w:cs="Calibri Light"/>
              </w:rPr>
            </w:pPr>
            <w:r w:rsidRPr="00DA44E7">
              <w:rPr>
                <w:rFonts w:ascii="Calibri Light"/>
                <w:i/>
              </w:rPr>
              <w:t xml:space="preserve">The main </w:t>
            </w:r>
            <w:r>
              <w:rPr>
                <w:rFonts w:ascii="Calibri Light"/>
                <w:i/>
              </w:rPr>
              <w:t>objective</w:t>
            </w:r>
            <w:r w:rsidRPr="00DA44E7">
              <w:rPr>
                <w:rFonts w:ascii="Calibri Light"/>
                <w:i/>
              </w:rPr>
              <w:t xml:space="preserve"> of the course is to acquire advanced knowledge in the field of maritime radio communications with an emphasis on digital terrestrial and satellite data exchange systems</w:t>
            </w:r>
            <w:r>
              <w:rPr>
                <w:rFonts w:ascii="Calibri Light"/>
                <w:i/>
              </w:rPr>
              <w:t xml:space="preserve">, </w:t>
            </w:r>
            <w:r w:rsidRPr="00DA44E7">
              <w:rPr>
                <w:rFonts w:ascii="Calibri Light"/>
                <w:i/>
              </w:rPr>
              <w:t>which are not defined by the requirements of the International Maritime Organization related to navigation safety.</w:t>
            </w:r>
            <w:r>
              <w:rPr>
                <w:rFonts w:ascii="Calibri Light"/>
                <w:i/>
              </w:rPr>
              <w:t xml:space="preserve"> </w:t>
            </w:r>
            <w:r w:rsidRPr="00DA44E7">
              <w:rPr>
                <w:rFonts w:ascii="Calibri Light"/>
                <w:i/>
              </w:rPr>
              <w:t xml:space="preserve">In addition, the </w:t>
            </w:r>
            <w:r>
              <w:rPr>
                <w:rFonts w:ascii="Calibri Light"/>
                <w:i/>
              </w:rPr>
              <w:t>objective</w:t>
            </w:r>
            <w:r w:rsidRPr="00DA44E7">
              <w:rPr>
                <w:rFonts w:ascii="Calibri Light"/>
                <w:i/>
              </w:rPr>
              <w:t xml:space="preserve"> is to introduce students to the possibilities of applying these systems and acquire the ability to choose an appropriate system depending on specific requirements.</w:t>
            </w:r>
          </w:p>
        </w:tc>
      </w:tr>
      <w:tr w:rsidR="00D4744B" w14:paraId="36BA924C"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36BA924B"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36BA924E"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6BA924D" w14:textId="77777777" w:rsidR="00D4744B" w:rsidRDefault="00D4744B" w:rsidP="002557A2">
            <w:pPr>
              <w:ind w:left="372"/>
            </w:pPr>
          </w:p>
        </w:tc>
      </w:tr>
      <w:tr w:rsidR="00D4744B" w14:paraId="36BA9250"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36BA924F"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36BA9252" w14:textId="77777777" w:rsidTr="0074706C">
        <w:trPr>
          <w:trHeight w:hRule="exact" w:val="3465"/>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DDA2C17" w14:textId="77777777" w:rsidR="00D4744B" w:rsidRDefault="0074706C" w:rsidP="0074706C">
            <w:pPr>
              <w:pStyle w:val="ListParagraph"/>
              <w:numPr>
                <w:ilvl w:val="0"/>
                <w:numId w:val="1"/>
              </w:numPr>
            </w:pPr>
            <w:r w:rsidRPr="0074706C">
              <w:t>Explain the basic features of VHF Data Exchange System, GSM and HF Data radiocommunication systems in maritime communications.</w:t>
            </w:r>
          </w:p>
          <w:p w14:paraId="7B489D6B" w14:textId="77777777" w:rsidR="0074706C" w:rsidRDefault="0074706C" w:rsidP="0074706C">
            <w:pPr>
              <w:pStyle w:val="ListParagraph"/>
              <w:numPr>
                <w:ilvl w:val="0"/>
                <w:numId w:val="1"/>
              </w:numPr>
            </w:pPr>
            <w:r w:rsidRPr="0074706C">
              <w:t>Understand, differentiate and analyze the ways of multiple access to channels and the specifics of signal modulation in maritime digital terrestrial communication systems.</w:t>
            </w:r>
          </w:p>
          <w:p w14:paraId="5E2AE1A2" w14:textId="77777777" w:rsidR="0074706C" w:rsidRDefault="0074706C" w:rsidP="0074706C">
            <w:pPr>
              <w:pStyle w:val="ListParagraph"/>
              <w:numPr>
                <w:ilvl w:val="0"/>
                <w:numId w:val="1"/>
              </w:numPr>
            </w:pPr>
            <w:r w:rsidRPr="0074706C">
              <w:t>Define and understand the working principle of UHF and SHF internal ship communications.</w:t>
            </w:r>
          </w:p>
          <w:p w14:paraId="1A8445C7" w14:textId="77777777" w:rsidR="0074706C" w:rsidRDefault="0074706C" w:rsidP="0074706C">
            <w:pPr>
              <w:pStyle w:val="ListParagraph"/>
              <w:numPr>
                <w:ilvl w:val="0"/>
                <w:numId w:val="1"/>
              </w:numPr>
            </w:pPr>
            <w:r w:rsidRPr="0074706C">
              <w:t>Argue the possibilities of applying 5G technologies in coastal navigation areas.</w:t>
            </w:r>
          </w:p>
          <w:p w14:paraId="2D5A056E" w14:textId="77777777" w:rsidR="0074706C" w:rsidRDefault="0074706C" w:rsidP="0074706C">
            <w:pPr>
              <w:pStyle w:val="ListParagraph"/>
              <w:numPr>
                <w:ilvl w:val="0"/>
                <w:numId w:val="1"/>
              </w:numPr>
            </w:pPr>
            <w:r w:rsidRPr="0074706C">
              <w:t xml:space="preserve">Evaluate the parameters of satellite connection and analyze the structure of satellite communication systems </w:t>
            </w:r>
            <w:r>
              <w:t>used onboard vessels</w:t>
            </w:r>
            <w:r w:rsidRPr="0074706C">
              <w:t>.</w:t>
            </w:r>
          </w:p>
          <w:p w14:paraId="65493983" w14:textId="77777777" w:rsidR="0074706C" w:rsidRDefault="0074706C" w:rsidP="0074706C">
            <w:pPr>
              <w:pStyle w:val="ListParagraph"/>
              <w:numPr>
                <w:ilvl w:val="0"/>
                <w:numId w:val="1"/>
              </w:numPr>
            </w:pPr>
            <w:r w:rsidRPr="0074706C">
              <w:t>Recognize and understand the basic characteristics of satellite</w:t>
            </w:r>
            <w:r>
              <w:t xml:space="preserve"> very small aperture</w:t>
            </w:r>
            <w:r w:rsidRPr="0074706C">
              <w:t xml:space="preserve"> terminals (VSAT), as well as the calculation of the communication link (uplink and downlink).</w:t>
            </w:r>
          </w:p>
          <w:p w14:paraId="2156DA65" w14:textId="77777777" w:rsidR="0074706C" w:rsidRDefault="0074706C" w:rsidP="0074706C">
            <w:pPr>
              <w:pStyle w:val="ListParagraph"/>
              <w:numPr>
                <w:ilvl w:val="0"/>
                <w:numId w:val="1"/>
              </w:numPr>
            </w:pPr>
            <w:r w:rsidRPr="0074706C">
              <w:t xml:space="preserve">Explain and analyze the basic features and specifics of </w:t>
            </w:r>
            <w:r>
              <w:t xml:space="preserve">maritime </w:t>
            </w:r>
            <w:r w:rsidRPr="0074706C">
              <w:t>SSAS and LRIT systems.</w:t>
            </w:r>
          </w:p>
          <w:p w14:paraId="36BA9251" w14:textId="2DDD43CD" w:rsidR="0074706C" w:rsidRDefault="0074706C" w:rsidP="0074706C">
            <w:pPr>
              <w:pStyle w:val="ListParagraph"/>
              <w:numPr>
                <w:ilvl w:val="0"/>
                <w:numId w:val="1"/>
              </w:numPr>
            </w:pPr>
            <w:r w:rsidRPr="0074706C">
              <w:t>Identify the challenges of global coverage of satellite communications systems.</w:t>
            </w:r>
          </w:p>
        </w:tc>
      </w:tr>
      <w:tr w:rsidR="00D4744B" w14:paraId="36BA9254"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36BA9253"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36BA9256" w14:textId="77777777" w:rsidTr="0000098E">
        <w:trPr>
          <w:trHeight w:hRule="exact" w:val="169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6BA9255" w14:textId="63940BDB" w:rsidR="00D4744B" w:rsidRDefault="0074706C" w:rsidP="002557A2">
            <w:pPr>
              <w:ind w:left="372"/>
            </w:pPr>
            <w:r w:rsidRPr="0074706C">
              <w:lastRenderedPageBreak/>
              <w:t>Digital terrestrial communication systems: VHF Data Exchange System - Terrestrial (VDES - Ter), GSM, HF Data, UHF and SHF internal ship communications, etc.</w:t>
            </w:r>
            <w:r>
              <w:t xml:space="preserve"> </w:t>
            </w:r>
            <w:r w:rsidRPr="0074706C">
              <w:t>Possibilities of application of 5G technologies in maritime</w:t>
            </w:r>
            <w:r>
              <w:t xml:space="preserve"> environment</w:t>
            </w:r>
            <w:r w:rsidRPr="0074706C">
              <w:t>.</w:t>
            </w:r>
            <w:r>
              <w:t xml:space="preserve"> </w:t>
            </w:r>
            <w:r w:rsidRPr="0074706C">
              <w:t xml:space="preserve">Satellite communication systems: VSAT, Inmarsat, Iridium, Thuraya, </w:t>
            </w:r>
            <w:proofErr w:type="spellStart"/>
            <w:r w:rsidRPr="0074706C">
              <w:t>Orbcomm</w:t>
            </w:r>
            <w:proofErr w:type="spellEnd"/>
            <w:r w:rsidRPr="0074706C">
              <w:t>, VHF Data Exchange System - Satellite (VDES - Sat), etc.</w:t>
            </w:r>
            <w:r w:rsidR="0000098E">
              <w:t xml:space="preserve"> </w:t>
            </w:r>
            <w:r w:rsidR="0000098E" w:rsidRPr="0000098E">
              <w:t>Ship Security Alert System. Long Range Identification and Tracking.</w:t>
            </w:r>
          </w:p>
        </w:tc>
      </w:tr>
      <w:tr w:rsidR="00007742" w14:paraId="36BA9264" w14:textId="77777777" w:rsidTr="0074706C">
        <w:trPr>
          <w:trHeight w:hRule="exact" w:val="1567"/>
        </w:trPr>
        <w:tc>
          <w:tcPr>
            <w:tcW w:w="2383" w:type="dxa"/>
            <w:gridSpan w:val="2"/>
            <w:tcBorders>
              <w:top w:val="single" w:sz="7" w:space="0" w:color="0000FF"/>
              <w:left w:val="single" w:sz="8" w:space="0" w:color="0000FF"/>
              <w:bottom w:val="single" w:sz="7" w:space="0" w:color="0000FF"/>
              <w:right w:val="single" w:sz="7" w:space="0" w:color="0000FF"/>
            </w:tcBorders>
          </w:tcPr>
          <w:p w14:paraId="36BA9257" w14:textId="77777777" w:rsidR="00007742" w:rsidRDefault="00007742" w:rsidP="00007742">
            <w:pPr>
              <w:pStyle w:val="TableParagraph"/>
              <w:spacing w:before="11"/>
              <w:rPr>
                <w:rFonts w:ascii="Calibri Light" w:eastAsia="Calibri Light" w:hAnsi="Calibri Light" w:cs="Calibri Light"/>
                <w:sz w:val="32"/>
                <w:szCs w:val="32"/>
              </w:rPr>
            </w:pPr>
          </w:p>
          <w:p w14:paraId="36BA9258"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36BA9259"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36BA925A" w14:textId="765FBFDB" w:rsidR="00007742" w:rsidRPr="006B5B58" w:rsidRDefault="0000098E"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36BA925B" w14:textId="3BFC90DD" w:rsidR="00007742" w:rsidRPr="006B5B58" w:rsidRDefault="0000098E"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14:paraId="36BA925C"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p>
          <w:p w14:paraId="36BA925D"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36BA925E"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36BA925F" w14:textId="2C868152" w:rsidR="00007742" w:rsidRPr="006B5B58" w:rsidRDefault="0000098E"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14:paraId="36BA9260"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36BA9261"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36BA9262"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36BA9263"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8B3B36">
              <w:rPr>
                <w:rFonts w:ascii="Calibri Light" w:hAnsi="Calibri Light" w:cs="Arial"/>
                <w:b w:val="0"/>
                <w:sz w:val="22"/>
                <w:szCs w:val="22"/>
                <w:lang w:val="en-GB"/>
              </w:rPr>
            </w:r>
            <w:r w:rsidR="008B3B3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36BA9267" w14:textId="77777777" w:rsidTr="0000098E">
        <w:trPr>
          <w:trHeight w:hRule="exact" w:val="588"/>
        </w:trPr>
        <w:tc>
          <w:tcPr>
            <w:tcW w:w="2383" w:type="dxa"/>
            <w:gridSpan w:val="2"/>
            <w:tcBorders>
              <w:top w:val="single" w:sz="7" w:space="0" w:color="0000FF"/>
              <w:left w:val="single" w:sz="8" w:space="0" w:color="0000FF"/>
              <w:bottom w:val="single" w:sz="7" w:space="0" w:color="0000FF"/>
              <w:right w:val="single" w:sz="7" w:space="0" w:color="0000FF"/>
            </w:tcBorders>
          </w:tcPr>
          <w:p w14:paraId="36BA9265"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36BA9266" w14:textId="17C53A14" w:rsidR="00D4744B" w:rsidRDefault="0000098E" w:rsidP="00007742">
            <w:pPr>
              <w:ind w:left="130"/>
            </w:pPr>
            <w:r w:rsidRPr="0000098E">
              <w:rPr>
                <w:rFonts w:ascii="Calibri Light" w:hAnsi="Calibri Light" w:cs="Arial"/>
                <w:lang w:val="en-GB"/>
              </w:rPr>
              <w:t xml:space="preserve">Students will be assigned </w:t>
            </w:r>
            <w:r>
              <w:rPr>
                <w:rFonts w:ascii="Calibri Light" w:hAnsi="Calibri Light" w:cs="Arial"/>
                <w:lang w:val="en-GB"/>
              </w:rPr>
              <w:t xml:space="preserve">to </w:t>
            </w:r>
            <w:r w:rsidRPr="0000098E">
              <w:rPr>
                <w:rFonts w:ascii="Calibri Light" w:hAnsi="Calibri Light" w:cs="Arial"/>
                <w:lang w:val="en-GB"/>
              </w:rPr>
              <w:t xml:space="preserve">project </w:t>
            </w:r>
            <w:r>
              <w:rPr>
                <w:rFonts w:ascii="Calibri Light" w:hAnsi="Calibri Light" w:cs="Arial"/>
                <w:lang w:val="en-GB"/>
              </w:rPr>
              <w:t>tasks</w:t>
            </w:r>
            <w:r w:rsidRPr="0000098E">
              <w:rPr>
                <w:rFonts w:ascii="Calibri Light" w:hAnsi="Calibri Light" w:cs="Arial"/>
                <w:lang w:val="en-GB"/>
              </w:rPr>
              <w:t>, which they will have to master during seminars and workshops.</w:t>
            </w:r>
          </w:p>
        </w:tc>
      </w:tr>
      <w:tr w:rsidR="00D4744B" w14:paraId="36BA9269"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36BA9268"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36BA926B" w14:textId="77777777" w:rsidTr="0000098E">
        <w:trPr>
          <w:trHeight w:hRule="exact" w:val="674"/>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6BA926A" w14:textId="6CA7A3DA" w:rsidR="00D4744B" w:rsidRDefault="0000098E" w:rsidP="002557A2">
            <w:pPr>
              <w:ind w:left="372"/>
            </w:pPr>
            <w:r w:rsidRPr="0000098E">
              <w:t xml:space="preserve">Regular class attendance (lectures and seminars), </w:t>
            </w:r>
            <w:r>
              <w:t xml:space="preserve">taking </w:t>
            </w:r>
            <w:r w:rsidR="00755460">
              <w:t>midterms</w:t>
            </w:r>
            <w:r w:rsidRPr="0000098E">
              <w:t xml:space="preserve">, </w:t>
            </w:r>
            <w:r>
              <w:t xml:space="preserve">submitting </w:t>
            </w:r>
            <w:r w:rsidRPr="0000098E">
              <w:t>project assignment and taking the oral final exam.</w:t>
            </w:r>
          </w:p>
        </w:tc>
      </w:tr>
      <w:tr w:rsidR="00D4744B" w14:paraId="36BA926D"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36BA926C"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36BA9276"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36BA926E"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36BA926F" w14:textId="7E812B3C" w:rsidR="00007742" w:rsidRPr="006B5B58" w:rsidRDefault="0000098E" w:rsidP="00007742">
            <w:pPr>
              <w:pStyle w:val="BodyText"/>
              <w:spacing w:before="0"/>
              <w:ind w:left="0"/>
              <w:jc w:val="center"/>
              <w:rPr>
                <w:color w:val="000000"/>
                <w:sz w:val="22"/>
                <w:szCs w:val="22"/>
                <w:lang w:val="en-GB"/>
              </w:rPr>
            </w:pPr>
            <w:r>
              <w:rPr>
                <w:rFonts w:cs="Arial"/>
                <w:sz w:val="22"/>
                <w:szCs w:val="22"/>
                <w:lang w:val="en-GB"/>
              </w:rPr>
              <w:fldChar w:fldCharType="begin">
                <w:ffData>
                  <w:name w:val=""/>
                  <w:enabled/>
                  <w:calcOnExit w:val="0"/>
                  <w:textInput>
                    <w:default w:val="2"/>
                  </w:textInput>
                </w:ffData>
              </w:fldChar>
            </w:r>
            <w:r>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2</w:t>
            </w:r>
            <w:r>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6BA9270"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36BA9271"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6BA9272"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36BA9273"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6BA9274"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36BA9275"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6BA927F"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36BA9277"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36BA9278"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6BA9279"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36BA927A" w14:textId="7F631FC2" w:rsidR="00007742" w:rsidRPr="006B5B58" w:rsidRDefault="0000098E" w:rsidP="00007742">
            <w:pPr>
              <w:pStyle w:val="BodyText"/>
              <w:spacing w:before="0"/>
              <w:ind w:left="0"/>
              <w:jc w:val="center"/>
              <w:rPr>
                <w:color w:val="000000"/>
                <w:sz w:val="22"/>
                <w:szCs w:val="22"/>
                <w:lang w:val="en-GB"/>
              </w:rPr>
            </w:pPr>
            <w:r>
              <w:rPr>
                <w:rFonts w:cs="Arial"/>
                <w:sz w:val="22"/>
                <w:szCs w:val="22"/>
                <w:lang w:val="en-GB"/>
              </w:rPr>
              <w:fldChar w:fldCharType="begin">
                <w:ffData>
                  <w:name w:val=""/>
                  <w:enabled/>
                  <w:calcOnExit w:val="0"/>
                  <w:textInput>
                    <w:default w:val="1"/>
                  </w:textInput>
                </w:ffData>
              </w:fldChar>
            </w:r>
            <w:r>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1</w:t>
            </w:r>
            <w:r>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6BA927B"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36BA927C"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6BA927D"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36BA927E"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6BA9288"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36BA9280"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36BA9281" w14:textId="0C9FF946" w:rsidR="00007742" w:rsidRPr="006B5B58" w:rsidRDefault="0000098E" w:rsidP="00007742">
            <w:pPr>
              <w:pStyle w:val="BodyText"/>
              <w:spacing w:before="0"/>
              <w:ind w:left="0"/>
              <w:jc w:val="center"/>
              <w:rPr>
                <w:color w:val="000000"/>
                <w:sz w:val="22"/>
                <w:szCs w:val="22"/>
                <w:lang w:val="en-GB"/>
              </w:rPr>
            </w:pPr>
            <w:r>
              <w:rPr>
                <w:rFonts w:cs="Arial"/>
                <w:sz w:val="22"/>
                <w:szCs w:val="22"/>
                <w:lang w:val="en-GB"/>
              </w:rPr>
              <w:fldChar w:fldCharType="begin">
                <w:ffData>
                  <w:name w:val=""/>
                  <w:enabled/>
                  <w:calcOnExit w:val="0"/>
                  <w:textInput>
                    <w:default w:val="1"/>
                  </w:textInput>
                </w:ffData>
              </w:fldChar>
            </w:r>
            <w:r>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1</w:t>
            </w:r>
            <w:r>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6BA9282"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36BA9283" w14:textId="76BFBA10" w:rsidR="00007742" w:rsidRPr="006B5B58" w:rsidRDefault="0000098E" w:rsidP="00007742">
            <w:pPr>
              <w:pStyle w:val="BodyText"/>
              <w:spacing w:before="0"/>
              <w:ind w:left="0"/>
              <w:jc w:val="center"/>
              <w:rPr>
                <w:color w:val="000000"/>
                <w:sz w:val="22"/>
                <w:szCs w:val="22"/>
                <w:lang w:val="en-GB"/>
              </w:rPr>
            </w:pPr>
            <w:r>
              <w:rPr>
                <w:rFonts w:cs="Arial"/>
                <w:sz w:val="22"/>
                <w:szCs w:val="22"/>
                <w:lang w:val="en-GB"/>
              </w:rPr>
              <w:fldChar w:fldCharType="begin">
                <w:ffData>
                  <w:name w:val=""/>
                  <w:enabled/>
                  <w:calcOnExit w:val="0"/>
                  <w:textInput>
                    <w:default w:val="1"/>
                  </w:textInput>
                </w:ffData>
              </w:fldChar>
            </w:r>
            <w:r>
              <w:rPr>
                <w:rFonts w:cs="Arial"/>
                <w:sz w:val="22"/>
                <w:szCs w:val="22"/>
                <w:lang w:val="en-GB"/>
              </w:rPr>
              <w:instrText xml:space="preserve"> FORMTEXT </w:instrText>
            </w:r>
            <w:r>
              <w:rPr>
                <w:rFonts w:cs="Arial"/>
                <w:sz w:val="22"/>
                <w:szCs w:val="22"/>
                <w:lang w:val="en-GB"/>
              </w:rPr>
            </w:r>
            <w:r>
              <w:rPr>
                <w:rFonts w:cs="Arial"/>
                <w:sz w:val="22"/>
                <w:szCs w:val="22"/>
                <w:lang w:val="en-GB"/>
              </w:rPr>
              <w:fldChar w:fldCharType="separate"/>
            </w:r>
            <w:r>
              <w:rPr>
                <w:rFonts w:cs="Arial"/>
                <w:noProof/>
                <w:sz w:val="22"/>
                <w:szCs w:val="22"/>
                <w:lang w:val="en-GB"/>
              </w:rPr>
              <w:t>1</w:t>
            </w:r>
            <w:r>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6BA9284"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36BA9285"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6BA9286"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36BA9287" w14:textId="77777777" w:rsidR="00007742" w:rsidRPr="006B5B58" w:rsidRDefault="00007742" w:rsidP="00007742">
            <w:pPr>
              <w:pStyle w:val="BodyText"/>
              <w:spacing w:before="0"/>
              <w:ind w:left="34"/>
              <w:jc w:val="center"/>
              <w:rPr>
                <w:color w:val="000000"/>
                <w:sz w:val="22"/>
                <w:szCs w:val="22"/>
                <w:lang w:val="en-GB"/>
              </w:rPr>
            </w:pPr>
          </w:p>
        </w:tc>
      </w:tr>
      <w:tr w:rsidR="00007742" w14:paraId="36BA9291"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36BA9289"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36BA928A"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6BA928B"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36BA928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6BA928D"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36BA928E"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6BA928F"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36BA9290"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36BA9292" w14:textId="77777777" w:rsidR="00D4744B" w:rsidRDefault="00D4744B">
      <w:pPr>
        <w:spacing w:before="2"/>
        <w:rPr>
          <w:rFonts w:ascii="Calibri Light" w:eastAsia="Calibri Light" w:hAnsi="Calibri Light" w:cs="Calibri Light"/>
          <w:sz w:val="16"/>
          <w:szCs w:val="16"/>
        </w:rPr>
      </w:pPr>
    </w:p>
    <w:p w14:paraId="36BA9293"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rPr>
        <mc:AlternateContent>
          <mc:Choice Requires="wpg">
            <w:drawing>
              <wp:inline distT="0" distB="0" distL="0" distR="0" wp14:anchorId="36BA92C2" wp14:editId="36BA92C3">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36BA9294"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6BA9295" w14:textId="77777777" w:rsidR="00D4744B" w:rsidRDefault="00D4744B">
      <w:pPr>
        <w:rPr>
          <w:rFonts w:ascii="Calibri Light" w:eastAsia="Calibri Light" w:hAnsi="Calibri Light" w:cs="Calibri Light"/>
        </w:rPr>
        <w:sectPr w:rsidR="00D4744B" w:rsidSect="0000098E">
          <w:headerReference w:type="default" r:id="rId8"/>
          <w:type w:val="continuous"/>
          <w:pgSz w:w="11910" w:h="16840"/>
          <w:pgMar w:top="1985" w:right="640" w:bottom="280" w:left="740" w:header="566" w:footer="720" w:gutter="0"/>
          <w:cols w:space="720"/>
        </w:sectPr>
      </w:pPr>
    </w:p>
    <w:p w14:paraId="36BA9296" w14:textId="77777777" w:rsidR="00D4744B" w:rsidRDefault="00D4744B">
      <w:pPr>
        <w:rPr>
          <w:rFonts w:ascii="Times New Roman" w:eastAsia="Times New Roman" w:hAnsi="Times New Roman" w:cs="Times New Roman"/>
          <w:sz w:val="20"/>
          <w:szCs w:val="20"/>
        </w:rPr>
      </w:pPr>
    </w:p>
    <w:p w14:paraId="36BA9297"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36BA9299"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36BA9298"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36BA929C" w14:textId="77777777" w:rsidTr="00755460">
        <w:trPr>
          <w:trHeight w:hRule="exact" w:val="563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3B0CF52" w14:textId="0423DD3C" w:rsidR="00A5406B" w:rsidRDefault="00A5406B" w:rsidP="00A5406B">
            <w:pPr>
              <w:pStyle w:val="TableParagraph"/>
              <w:spacing w:before="3"/>
              <w:ind w:left="447"/>
            </w:pPr>
            <w:r w:rsidRPr="00A3564F">
              <w:t>The procedure for evaluating the acquired learning outcomes is carried out according to the Regulations on Studies of the University of Rijeka and the Regulations on Studies at the Faculty of Maritime Studies in Rijeka as follows:</w:t>
            </w:r>
          </w:p>
          <w:p w14:paraId="323BAEC8" w14:textId="635D77CF" w:rsidR="00755460" w:rsidRPr="00755460" w:rsidRDefault="00755460" w:rsidP="00755460">
            <w:pPr>
              <w:pStyle w:val="TableParagraph"/>
              <w:numPr>
                <w:ilvl w:val="0"/>
                <w:numId w:val="2"/>
              </w:numPr>
              <w:rPr>
                <w:i/>
              </w:rPr>
            </w:pPr>
            <w:r w:rsidRPr="00755460">
              <w:rPr>
                <w:i/>
              </w:rPr>
              <w:t>through continuous assessment during the course the 70% of the acquired learning outcomes are evaluated: through 1st midterm - learning outcomes 1-4 (</w:t>
            </w:r>
            <w:r>
              <w:rPr>
                <w:i/>
              </w:rPr>
              <w:t>20</w:t>
            </w:r>
            <w:r w:rsidRPr="00755460">
              <w:rPr>
                <w:i/>
              </w:rPr>
              <w:t>%), 2nd midterm - learning outcomes 5-8 (</w:t>
            </w:r>
            <w:r>
              <w:rPr>
                <w:i/>
              </w:rPr>
              <w:t>20</w:t>
            </w:r>
            <w:r w:rsidRPr="00755460">
              <w:rPr>
                <w:i/>
              </w:rPr>
              <w:t>%); the student must have completed at least 50% of points in each midterm,</w:t>
            </w:r>
            <w:r>
              <w:rPr>
                <w:i/>
              </w:rPr>
              <w:t xml:space="preserve"> </w:t>
            </w:r>
            <w:r w:rsidRPr="00755460">
              <w:rPr>
                <w:i/>
              </w:rPr>
              <w:t>and project task (30%)</w:t>
            </w:r>
            <w:r>
              <w:rPr>
                <w:i/>
              </w:rPr>
              <w:t>,</w:t>
            </w:r>
          </w:p>
          <w:p w14:paraId="36ACEF95" w14:textId="77777777" w:rsidR="00755460" w:rsidRPr="00755460" w:rsidRDefault="00755460" w:rsidP="00755460">
            <w:pPr>
              <w:pStyle w:val="TableParagraph"/>
              <w:numPr>
                <w:ilvl w:val="0"/>
                <w:numId w:val="2"/>
              </w:numPr>
            </w:pPr>
            <w:r w:rsidRPr="00755460">
              <w:rPr>
                <w:i/>
              </w:rPr>
              <w:t>at the final part of the exam 30% of the acquired learning outcomes (1-8) are evaluated, with the student having to pass a minimum of 50% of points for passing the final exam.</w:t>
            </w:r>
          </w:p>
          <w:p w14:paraId="23E33A41" w14:textId="77777777" w:rsidR="00755460" w:rsidRPr="00A3564F" w:rsidRDefault="00755460" w:rsidP="00755460">
            <w:pPr>
              <w:pStyle w:val="TableParagraph"/>
              <w:spacing w:before="3"/>
              <w:ind w:left="447"/>
            </w:pPr>
            <w:r w:rsidRPr="00A3564F">
              <w:t>Examples of evaluating learning outcomes in relation to set learning outcomes are:</w:t>
            </w:r>
          </w:p>
          <w:p w14:paraId="6EEAEE22" w14:textId="7F9633FF" w:rsidR="00755460" w:rsidRDefault="00755460" w:rsidP="00755460">
            <w:pPr>
              <w:pStyle w:val="TableParagraph"/>
              <w:numPr>
                <w:ilvl w:val="0"/>
                <w:numId w:val="3"/>
              </w:numPr>
              <w:spacing w:before="3"/>
            </w:pPr>
            <w:r w:rsidRPr="00755460">
              <w:t>Explain the difference between VDE, ASM and AIS data exchange in VDES systems.</w:t>
            </w:r>
          </w:p>
          <w:p w14:paraId="4055AFFA" w14:textId="3013B64D" w:rsidR="00755460" w:rsidRDefault="00755460" w:rsidP="00755460">
            <w:pPr>
              <w:pStyle w:val="TableParagraph"/>
              <w:numPr>
                <w:ilvl w:val="0"/>
                <w:numId w:val="3"/>
              </w:numPr>
              <w:spacing w:before="3"/>
            </w:pPr>
            <w:r w:rsidRPr="00755460">
              <w:t>State the difference between SOTDMA and CSTDMA multiple access.</w:t>
            </w:r>
          </w:p>
          <w:p w14:paraId="7F4583D5" w14:textId="6196A73E" w:rsidR="00755460" w:rsidRDefault="00755460" w:rsidP="00755460">
            <w:pPr>
              <w:pStyle w:val="TableParagraph"/>
              <w:numPr>
                <w:ilvl w:val="0"/>
                <w:numId w:val="3"/>
              </w:numPr>
              <w:spacing w:before="3"/>
            </w:pPr>
            <w:r w:rsidRPr="00755460">
              <w:t>Explain the infrastructure of modern UHF systems in ship's internal communications.</w:t>
            </w:r>
          </w:p>
          <w:p w14:paraId="6B9ADDBF" w14:textId="2A8FA4B9" w:rsidR="00755460" w:rsidRDefault="00755460" w:rsidP="00755460">
            <w:pPr>
              <w:pStyle w:val="TableParagraph"/>
              <w:numPr>
                <w:ilvl w:val="0"/>
                <w:numId w:val="3"/>
              </w:numPr>
              <w:spacing w:before="3"/>
            </w:pPr>
            <w:r w:rsidRPr="00755460">
              <w:t>Explain the potential applications of 5G technology in maritime communications.</w:t>
            </w:r>
          </w:p>
          <w:p w14:paraId="63AF1A15" w14:textId="635FA4FB" w:rsidR="00755460" w:rsidRDefault="00755460" w:rsidP="00755460">
            <w:pPr>
              <w:pStyle w:val="TableParagraph"/>
              <w:numPr>
                <w:ilvl w:val="0"/>
                <w:numId w:val="3"/>
              </w:numPr>
              <w:spacing w:before="3"/>
            </w:pPr>
            <w:r w:rsidRPr="00755460">
              <w:t>Calculate the received signal</w:t>
            </w:r>
            <w:r>
              <w:t xml:space="preserve"> power</w:t>
            </w:r>
            <w:r w:rsidRPr="00755460">
              <w:t xml:space="preserve"> at the receiver of the INMARSAT</w:t>
            </w:r>
            <w:r>
              <w:t>’s</w:t>
            </w:r>
            <w:r w:rsidRPr="00755460">
              <w:t xml:space="preserve"> earth station</w:t>
            </w:r>
            <w:r>
              <w:t xml:space="preserve"> </w:t>
            </w:r>
            <w:proofErr w:type="spellStart"/>
            <w:r>
              <w:t>Burum</w:t>
            </w:r>
            <w:proofErr w:type="spellEnd"/>
            <w:r w:rsidRPr="00755460">
              <w:t>, if the satellite transmits 46 dB of EIRP.</w:t>
            </w:r>
          </w:p>
          <w:p w14:paraId="67492120" w14:textId="55A1FCFF" w:rsidR="00755460" w:rsidRDefault="00755460" w:rsidP="00755460">
            <w:pPr>
              <w:pStyle w:val="TableParagraph"/>
              <w:numPr>
                <w:ilvl w:val="0"/>
                <w:numId w:val="3"/>
              </w:numPr>
              <w:spacing w:before="3"/>
            </w:pPr>
            <w:r w:rsidRPr="00755460">
              <w:t>Argue the basic advantages of using</w:t>
            </w:r>
            <w:r>
              <w:t xml:space="preserve"> maritime </w:t>
            </w:r>
            <w:r w:rsidRPr="0074706C">
              <w:t>satellite</w:t>
            </w:r>
            <w:r>
              <w:t xml:space="preserve"> very small aperture</w:t>
            </w:r>
            <w:r w:rsidRPr="0074706C">
              <w:t xml:space="preserve"> terminals</w:t>
            </w:r>
            <w:r>
              <w:t xml:space="preserve"> (VSAT).</w:t>
            </w:r>
          </w:p>
          <w:p w14:paraId="427398BB" w14:textId="6E21CA9A" w:rsidR="00755460" w:rsidRDefault="00755460" w:rsidP="00755460">
            <w:pPr>
              <w:pStyle w:val="TableParagraph"/>
              <w:numPr>
                <w:ilvl w:val="0"/>
                <w:numId w:val="3"/>
              </w:numPr>
              <w:spacing w:before="3"/>
            </w:pPr>
            <w:r w:rsidRPr="00755460">
              <w:t>Analyze in detail and explain the features and specifics of the LRIT system.</w:t>
            </w:r>
          </w:p>
          <w:p w14:paraId="21666AE9" w14:textId="1687C176" w:rsidR="00755460" w:rsidRPr="00A3564F" w:rsidRDefault="00755460" w:rsidP="00755460">
            <w:pPr>
              <w:pStyle w:val="TableParagraph"/>
              <w:numPr>
                <w:ilvl w:val="0"/>
                <w:numId w:val="3"/>
              </w:numPr>
              <w:spacing w:before="3"/>
            </w:pPr>
            <w:r w:rsidRPr="00755460">
              <w:t>Is it possible and with which communication system to establish a reliable connection for the Internet Protocol in Antarctica? Explain your answer.</w:t>
            </w:r>
          </w:p>
          <w:p w14:paraId="36BA929A" w14:textId="77777777" w:rsidR="00D4744B" w:rsidRDefault="00D4744B" w:rsidP="002557A2">
            <w:pPr>
              <w:pStyle w:val="TableParagraph"/>
              <w:spacing w:before="3"/>
              <w:ind w:left="447"/>
              <w:rPr>
                <w:rFonts w:ascii="Times New Roman" w:eastAsia="Times New Roman" w:hAnsi="Times New Roman" w:cs="Times New Roman"/>
                <w:sz w:val="23"/>
                <w:szCs w:val="23"/>
              </w:rPr>
            </w:pPr>
          </w:p>
          <w:p w14:paraId="36BA929B" w14:textId="77777777" w:rsidR="00D4744B" w:rsidRDefault="00867CFE" w:rsidP="002557A2">
            <w:pPr>
              <w:pStyle w:val="TableParagraph"/>
              <w:ind w:left="447"/>
              <w:rPr>
                <w:rFonts w:ascii="Calibri Light" w:eastAsia="Calibri Light" w:hAnsi="Calibri Light" w:cs="Calibri Light"/>
              </w:rPr>
            </w:pPr>
            <w:r>
              <w:rPr>
                <w:rFonts w:ascii="Calibri Light"/>
                <w:i/>
              </w:rPr>
              <w:t xml:space="preserve"> </w:t>
            </w:r>
          </w:p>
        </w:tc>
      </w:tr>
      <w:tr w:rsidR="00D4744B" w14:paraId="36BA92A0"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36BA929D"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6BA929E"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6BA929F" w14:textId="77777777" w:rsidR="00D4744B" w:rsidRDefault="00D4744B"/>
        </w:tc>
      </w:tr>
      <w:tr w:rsidR="002557A2" w14:paraId="36BA92A2" w14:textId="77777777" w:rsidTr="00755460">
        <w:trPr>
          <w:trHeight w:hRule="exact" w:val="323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71ECEFB" w14:textId="0E89EBAC" w:rsidR="00755460" w:rsidRDefault="00755460" w:rsidP="00755460">
            <w:pPr>
              <w:pStyle w:val="ListParagraph"/>
              <w:numPr>
                <w:ilvl w:val="0"/>
                <w:numId w:val="4"/>
              </w:numPr>
            </w:pPr>
            <w:r w:rsidRPr="0017272E">
              <w:t>Teaching material on the e-learning system Merlin (</w:t>
            </w:r>
            <w:hyperlink r:id="rId9" w:history="1">
              <w:r w:rsidRPr="007A5DD9">
                <w:rPr>
                  <w:rStyle w:val="Hyperlink"/>
                </w:rPr>
                <w:t>https://moodle.srce.hr</w:t>
              </w:r>
            </w:hyperlink>
            <w:r w:rsidRPr="0017272E">
              <w:t>)</w:t>
            </w:r>
          </w:p>
          <w:p w14:paraId="4190B407" w14:textId="08FC5826" w:rsidR="00755460" w:rsidRPr="00755460" w:rsidRDefault="00755460" w:rsidP="00755460">
            <w:pPr>
              <w:pStyle w:val="FieldText"/>
              <w:numPr>
                <w:ilvl w:val="0"/>
                <w:numId w:val="4"/>
              </w:numPr>
              <w:rPr>
                <w:rFonts w:asciiTheme="minorHAnsi" w:eastAsiaTheme="minorHAnsi" w:hAnsiTheme="minorHAnsi" w:cstheme="minorBidi"/>
                <w:b w:val="0"/>
                <w:sz w:val="22"/>
                <w:szCs w:val="22"/>
                <w:lang w:eastAsia="en-US"/>
              </w:rPr>
            </w:pPr>
            <w:r w:rsidRPr="00755460">
              <w:rPr>
                <w:rFonts w:asciiTheme="minorHAnsi" w:eastAsiaTheme="minorHAnsi" w:hAnsiTheme="minorHAnsi" w:cstheme="minorBidi"/>
                <w:b w:val="0"/>
                <w:sz w:val="22"/>
                <w:szCs w:val="22"/>
                <w:lang w:eastAsia="en-US"/>
              </w:rPr>
              <w:t>Recommendation ITU-R M.1174-4: Technical characteristics of equipment used for on-board vessel communications in the bands between 450 and 470 MHz, online publi</w:t>
            </w:r>
            <w:r>
              <w:rPr>
                <w:rFonts w:asciiTheme="minorHAnsi" w:eastAsiaTheme="minorHAnsi" w:hAnsiTheme="minorHAnsi" w:cstheme="minorBidi"/>
                <w:b w:val="0"/>
                <w:sz w:val="22"/>
                <w:szCs w:val="22"/>
                <w:lang w:eastAsia="en-US"/>
              </w:rPr>
              <w:t>cation</w:t>
            </w:r>
          </w:p>
          <w:p w14:paraId="675751F3" w14:textId="52DF8D65" w:rsidR="00755460" w:rsidRPr="00755460" w:rsidRDefault="00755460" w:rsidP="00755460">
            <w:pPr>
              <w:pStyle w:val="FieldText"/>
              <w:numPr>
                <w:ilvl w:val="0"/>
                <w:numId w:val="4"/>
              </w:numPr>
              <w:rPr>
                <w:rFonts w:asciiTheme="minorHAnsi" w:eastAsiaTheme="minorHAnsi" w:hAnsiTheme="minorHAnsi" w:cstheme="minorBidi"/>
                <w:b w:val="0"/>
                <w:sz w:val="22"/>
                <w:szCs w:val="22"/>
                <w:lang w:eastAsia="en-US"/>
              </w:rPr>
            </w:pPr>
            <w:r w:rsidRPr="00755460">
              <w:rPr>
                <w:rFonts w:asciiTheme="minorHAnsi" w:eastAsiaTheme="minorHAnsi" w:hAnsiTheme="minorHAnsi" w:cstheme="minorBidi"/>
                <w:b w:val="0"/>
                <w:sz w:val="22"/>
                <w:szCs w:val="22"/>
                <w:lang w:eastAsia="en-US"/>
              </w:rPr>
              <w:t>Recommendation ITU-R M.1798-1: Characteristics of HF radio equipment for the exchange of digital data and electronic mail in the maritime mobile service, online publi</w:t>
            </w:r>
            <w:r>
              <w:rPr>
                <w:rFonts w:asciiTheme="minorHAnsi" w:eastAsiaTheme="minorHAnsi" w:hAnsiTheme="minorHAnsi" w:cstheme="minorBidi"/>
                <w:b w:val="0"/>
                <w:sz w:val="22"/>
                <w:szCs w:val="22"/>
                <w:lang w:eastAsia="en-US"/>
              </w:rPr>
              <w:t>cation</w:t>
            </w:r>
          </w:p>
          <w:p w14:paraId="1BEFB637" w14:textId="3962DAFD" w:rsidR="00755460" w:rsidRPr="00755460" w:rsidRDefault="00755460" w:rsidP="00755460">
            <w:pPr>
              <w:pStyle w:val="FieldText"/>
              <w:numPr>
                <w:ilvl w:val="0"/>
                <w:numId w:val="4"/>
              </w:numPr>
              <w:rPr>
                <w:rFonts w:asciiTheme="minorHAnsi" w:eastAsiaTheme="minorHAnsi" w:hAnsiTheme="minorHAnsi" w:cstheme="minorBidi"/>
                <w:b w:val="0"/>
                <w:sz w:val="22"/>
                <w:szCs w:val="22"/>
                <w:lang w:eastAsia="en-US"/>
              </w:rPr>
            </w:pPr>
            <w:r w:rsidRPr="00755460">
              <w:rPr>
                <w:rFonts w:asciiTheme="minorHAnsi" w:eastAsiaTheme="minorHAnsi" w:hAnsiTheme="minorHAnsi" w:cstheme="minorBidi"/>
                <w:b w:val="0"/>
                <w:sz w:val="22"/>
                <w:szCs w:val="22"/>
                <w:lang w:eastAsia="en-US"/>
              </w:rPr>
              <w:t>Recommendation ITU-R M.2092-0: Technical characteristics for a VHF data exchange system in the VHF maritime mobile band, online publi</w:t>
            </w:r>
            <w:r>
              <w:rPr>
                <w:rFonts w:asciiTheme="minorHAnsi" w:eastAsiaTheme="minorHAnsi" w:hAnsiTheme="minorHAnsi" w:cstheme="minorBidi"/>
                <w:b w:val="0"/>
                <w:sz w:val="22"/>
                <w:szCs w:val="22"/>
                <w:lang w:eastAsia="en-US"/>
              </w:rPr>
              <w:t>cation</w:t>
            </w:r>
          </w:p>
          <w:p w14:paraId="562E14C6" w14:textId="4DDFD22C" w:rsidR="00755460" w:rsidRPr="00755460" w:rsidRDefault="00755460" w:rsidP="00755460">
            <w:pPr>
              <w:pStyle w:val="FieldText"/>
              <w:numPr>
                <w:ilvl w:val="0"/>
                <w:numId w:val="4"/>
              </w:numPr>
              <w:rPr>
                <w:rFonts w:asciiTheme="minorHAnsi" w:eastAsiaTheme="minorHAnsi" w:hAnsiTheme="minorHAnsi" w:cstheme="minorBidi"/>
                <w:b w:val="0"/>
                <w:sz w:val="22"/>
                <w:szCs w:val="22"/>
                <w:lang w:eastAsia="en-US"/>
              </w:rPr>
            </w:pPr>
            <w:r w:rsidRPr="00755460">
              <w:rPr>
                <w:rFonts w:asciiTheme="minorHAnsi" w:eastAsiaTheme="minorHAnsi" w:hAnsiTheme="minorHAnsi" w:cstheme="minorBidi"/>
                <w:b w:val="0"/>
                <w:sz w:val="22"/>
                <w:szCs w:val="22"/>
                <w:lang w:eastAsia="en-US"/>
              </w:rPr>
              <w:t>LRIT Technical documentation Part I: MSC.1/Circ.1259/Rev.5, online publi</w:t>
            </w:r>
            <w:r>
              <w:rPr>
                <w:rFonts w:asciiTheme="minorHAnsi" w:eastAsiaTheme="minorHAnsi" w:hAnsiTheme="minorHAnsi" w:cstheme="minorBidi"/>
                <w:b w:val="0"/>
                <w:sz w:val="22"/>
                <w:szCs w:val="22"/>
                <w:lang w:eastAsia="en-US"/>
              </w:rPr>
              <w:t>cation</w:t>
            </w:r>
          </w:p>
          <w:p w14:paraId="40DFE3FE" w14:textId="13263235" w:rsidR="00755460" w:rsidRPr="00755460" w:rsidRDefault="00755460" w:rsidP="00755460">
            <w:pPr>
              <w:pStyle w:val="FieldText"/>
              <w:numPr>
                <w:ilvl w:val="0"/>
                <w:numId w:val="4"/>
              </w:numPr>
              <w:rPr>
                <w:rFonts w:asciiTheme="minorHAnsi" w:eastAsiaTheme="minorHAnsi" w:hAnsiTheme="minorHAnsi" w:cstheme="minorBidi"/>
                <w:b w:val="0"/>
                <w:sz w:val="22"/>
                <w:szCs w:val="22"/>
                <w:lang w:eastAsia="en-US"/>
              </w:rPr>
            </w:pPr>
            <w:r w:rsidRPr="00755460">
              <w:rPr>
                <w:rFonts w:asciiTheme="minorHAnsi" w:eastAsiaTheme="minorHAnsi" w:hAnsiTheme="minorHAnsi" w:cstheme="minorBidi"/>
                <w:b w:val="0"/>
                <w:sz w:val="22"/>
                <w:szCs w:val="22"/>
                <w:lang w:eastAsia="en-US"/>
              </w:rPr>
              <w:t>LRIT Technical documentation Part II: MSC.1/Circ.1294/Rev.3, online publi</w:t>
            </w:r>
            <w:r>
              <w:rPr>
                <w:rFonts w:asciiTheme="minorHAnsi" w:eastAsiaTheme="minorHAnsi" w:hAnsiTheme="minorHAnsi" w:cstheme="minorBidi"/>
                <w:b w:val="0"/>
                <w:sz w:val="22"/>
                <w:szCs w:val="22"/>
                <w:lang w:eastAsia="en-US"/>
              </w:rPr>
              <w:t>cation</w:t>
            </w:r>
          </w:p>
          <w:p w14:paraId="5FA00F35" w14:textId="5C451DFF" w:rsidR="00755460" w:rsidRPr="00755460" w:rsidRDefault="00755460" w:rsidP="00755460">
            <w:pPr>
              <w:pStyle w:val="FieldText"/>
              <w:numPr>
                <w:ilvl w:val="0"/>
                <w:numId w:val="4"/>
              </w:numPr>
              <w:rPr>
                <w:rFonts w:asciiTheme="minorHAnsi" w:eastAsiaTheme="minorHAnsi" w:hAnsiTheme="minorHAnsi" w:cstheme="minorBidi"/>
                <w:b w:val="0"/>
                <w:sz w:val="22"/>
                <w:szCs w:val="22"/>
                <w:lang w:eastAsia="en-US"/>
              </w:rPr>
            </w:pPr>
            <w:r w:rsidRPr="00755460">
              <w:rPr>
                <w:rFonts w:asciiTheme="minorHAnsi" w:eastAsiaTheme="minorHAnsi" w:hAnsiTheme="minorHAnsi" w:cstheme="minorBidi"/>
                <w:b w:val="0"/>
                <w:sz w:val="22"/>
                <w:szCs w:val="22"/>
                <w:lang w:eastAsia="en-US"/>
              </w:rPr>
              <w:t xml:space="preserve">David </w:t>
            </w:r>
            <w:proofErr w:type="spellStart"/>
            <w:r w:rsidRPr="00755460">
              <w:rPr>
                <w:rFonts w:asciiTheme="minorHAnsi" w:eastAsiaTheme="minorHAnsi" w:hAnsiTheme="minorHAnsi" w:cstheme="minorBidi"/>
                <w:b w:val="0"/>
                <w:sz w:val="22"/>
                <w:szCs w:val="22"/>
                <w:lang w:eastAsia="en-US"/>
              </w:rPr>
              <w:t>Tse</w:t>
            </w:r>
            <w:proofErr w:type="spellEnd"/>
            <w:r w:rsidRPr="00755460">
              <w:rPr>
                <w:rFonts w:asciiTheme="minorHAnsi" w:eastAsiaTheme="minorHAnsi" w:hAnsiTheme="minorHAnsi" w:cstheme="minorBidi"/>
                <w:b w:val="0"/>
                <w:sz w:val="22"/>
                <w:szCs w:val="22"/>
                <w:lang w:eastAsia="en-US"/>
              </w:rPr>
              <w:t xml:space="preserve">, Pramod Viswanath (2005.), Fundamentals of Wireless Communication, Cambridge University Press, </w:t>
            </w:r>
            <w:hyperlink r:id="rId10" w:history="1">
              <w:r w:rsidRPr="00755460">
                <w:rPr>
                  <w:rFonts w:asciiTheme="minorHAnsi" w:eastAsiaTheme="minorHAnsi" w:hAnsiTheme="minorHAnsi" w:cstheme="minorBidi"/>
                  <w:b w:val="0"/>
                  <w:sz w:val="22"/>
                  <w:szCs w:val="22"/>
                  <w:lang w:eastAsia="en-US"/>
                </w:rPr>
                <w:t>https://web.stanford.edu/~dntse/wireless_book.html</w:t>
              </w:r>
            </w:hyperlink>
          </w:p>
          <w:p w14:paraId="36BA92A1" w14:textId="77777777" w:rsidR="002557A2" w:rsidRDefault="002557A2" w:rsidP="002557A2">
            <w:pPr>
              <w:ind w:left="447"/>
            </w:pPr>
          </w:p>
        </w:tc>
      </w:tr>
      <w:tr w:rsidR="00D4744B" w14:paraId="36BA92A6"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36BA92A3"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6BA92A4"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6BA92A5" w14:textId="77777777" w:rsidR="00D4744B" w:rsidRDefault="00D4744B"/>
        </w:tc>
      </w:tr>
      <w:tr w:rsidR="002557A2" w14:paraId="36BA92A8" w14:textId="77777777" w:rsidTr="00755460">
        <w:trPr>
          <w:trHeight w:hRule="exact" w:val="168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A0EE0A9" w14:textId="77777777" w:rsidR="00755460" w:rsidRPr="00755460" w:rsidRDefault="00755460" w:rsidP="00755460">
            <w:pPr>
              <w:pStyle w:val="FieldText"/>
              <w:numPr>
                <w:ilvl w:val="0"/>
                <w:numId w:val="4"/>
              </w:numPr>
              <w:rPr>
                <w:rFonts w:asciiTheme="minorHAnsi" w:eastAsiaTheme="minorHAnsi" w:hAnsiTheme="minorHAnsi" w:cstheme="minorBidi"/>
                <w:b w:val="0"/>
                <w:sz w:val="22"/>
                <w:szCs w:val="22"/>
                <w:lang w:eastAsia="en-US"/>
              </w:rPr>
            </w:pPr>
            <w:r w:rsidRPr="00755460">
              <w:rPr>
                <w:rFonts w:asciiTheme="minorHAnsi" w:eastAsiaTheme="minorHAnsi" w:hAnsiTheme="minorHAnsi" w:cstheme="minorBidi"/>
                <w:b w:val="0"/>
                <w:sz w:val="22"/>
                <w:szCs w:val="22"/>
                <w:lang w:eastAsia="en-US"/>
              </w:rPr>
              <w:t>Recommendation ITU-R M.2135-0: Technical characteristics of autonomous maritime radio devices operating in the frequency band 156-162.05 MHz</w:t>
            </w:r>
          </w:p>
          <w:p w14:paraId="36BA92A7" w14:textId="77CD642B" w:rsidR="002557A2" w:rsidRDefault="00755460" w:rsidP="00755460">
            <w:pPr>
              <w:pStyle w:val="FieldText"/>
              <w:numPr>
                <w:ilvl w:val="0"/>
                <w:numId w:val="4"/>
              </w:numPr>
            </w:pPr>
            <w:proofErr w:type="spellStart"/>
            <w:r w:rsidRPr="00755460">
              <w:rPr>
                <w:rFonts w:asciiTheme="minorHAnsi" w:eastAsiaTheme="minorHAnsi" w:hAnsiTheme="minorHAnsi" w:cstheme="minorBidi"/>
                <w:b w:val="0"/>
                <w:sz w:val="22"/>
                <w:szCs w:val="22"/>
                <w:lang w:eastAsia="en-US"/>
              </w:rPr>
              <w:t>Te</w:t>
            </w:r>
            <w:proofErr w:type="spellEnd"/>
            <w:r w:rsidRPr="00755460">
              <w:rPr>
                <w:rFonts w:asciiTheme="minorHAnsi" w:eastAsiaTheme="minorHAnsi" w:hAnsiTheme="minorHAnsi" w:cstheme="minorBidi"/>
                <w:b w:val="0"/>
                <w:sz w:val="22"/>
                <w:szCs w:val="22"/>
                <w:lang w:eastAsia="en-US"/>
              </w:rPr>
              <w:t xml:space="preserve"> Wei, Wei Feng, </w:t>
            </w:r>
            <w:proofErr w:type="spellStart"/>
            <w:r w:rsidRPr="00755460">
              <w:rPr>
                <w:rFonts w:asciiTheme="minorHAnsi" w:eastAsiaTheme="minorHAnsi" w:hAnsiTheme="minorHAnsi" w:cstheme="minorBidi"/>
                <w:b w:val="0"/>
                <w:sz w:val="22"/>
                <w:szCs w:val="22"/>
                <w:lang w:eastAsia="en-US"/>
              </w:rPr>
              <w:t>Yunfei</w:t>
            </w:r>
            <w:proofErr w:type="spellEnd"/>
            <w:r w:rsidRPr="00755460">
              <w:rPr>
                <w:rFonts w:asciiTheme="minorHAnsi" w:eastAsiaTheme="minorHAnsi" w:hAnsiTheme="minorHAnsi" w:cstheme="minorBidi"/>
                <w:b w:val="0"/>
                <w:sz w:val="22"/>
                <w:szCs w:val="22"/>
                <w:lang w:eastAsia="en-US"/>
              </w:rPr>
              <w:t xml:space="preserve"> Chen, Cheng-Xiang Wang, Ning Ge, Jianhua Lu: Hybrid Satellite-Terrestrial Communication Networks for the Maritime Internet of Things: Key Technologies, Opportunities, and Challenges, </w:t>
            </w:r>
            <w:proofErr w:type="spellStart"/>
            <w:r w:rsidRPr="00755460">
              <w:rPr>
                <w:rFonts w:asciiTheme="minorHAnsi" w:eastAsiaTheme="minorHAnsi" w:hAnsiTheme="minorHAnsi" w:cstheme="minorBidi"/>
                <w:b w:val="0"/>
                <w:sz w:val="22"/>
                <w:szCs w:val="22"/>
                <w:lang w:eastAsia="en-US"/>
              </w:rPr>
              <w:t>CoRR</w:t>
            </w:r>
            <w:proofErr w:type="spellEnd"/>
            <w:r w:rsidRPr="00755460">
              <w:rPr>
                <w:rFonts w:asciiTheme="minorHAnsi" w:eastAsiaTheme="minorHAnsi" w:hAnsiTheme="minorHAnsi" w:cstheme="minorBidi"/>
                <w:b w:val="0"/>
                <w:sz w:val="22"/>
                <w:szCs w:val="22"/>
                <w:lang w:eastAsia="en-US"/>
              </w:rPr>
              <w:t xml:space="preserve"> abs/1903.11814 (2019)</w:t>
            </w:r>
          </w:p>
        </w:tc>
      </w:tr>
      <w:tr w:rsidR="00D4744B" w14:paraId="36BA92AC"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36BA92A9"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6BA92AA"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6BA92AB" w14:textId="77777777" w:rsidR="00D4744B" w:rsidRDefault="00D4744B"/>
        </w:tc>
      </w:tr>
      <w:tr w:rsidR="00D4744B" w14:paraId="36BA92B0"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36BA92AD"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36BA92AE"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36BA92AF"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36BA92B4"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6BA92B1" w14:textId="7E3B1579" w:rsidR="002557A2" w:rsidRDefault="00D4087C" w:rsidP="002557A2">
            <w:pPr>
              <w:ind w:left="447"/>
            </w:pPr>
            <w:r w:rsidRPr="0017272E">
              <w:t>Teaching material on the e-learning system Merlin</w:t>
            </w:r>
          </w:p>
        </w:tc>
        <w:tc>
          <w:tcPr>
            <w:tcW w:w="2126" w:type="dxa"/>
            <w:gridSpan w:val="2"/>
            <w:tcBorders>
              <w:top w:val="single" w:sz="7" w:space="0" w:color="0000FF"/>
              <w:left w:val="single" w:sz="8" w:space="0" w:color="0000FF"/>
              <w:right w:val="single" w:sz="7" w:space="0" w:color="0000FF"/>
            </w:tcBorders>
            <w:vAlign w:val="center"/>
          </w:tcPr>
          <w:p w14:paraId="36BA92B2" w14:textId="3BB3CBED" w:rsidR="002557A2" w:rsidRDefault="00D4087C" w:rsidP="002557A2">
            <w:pPr>
              <w:ind w:left="147"/>
            </w:pPr>
            <w:r>
              <w:t>-</w:t>
            </w:r>
          </w:p>
        </w:tc>
        <w:tc>
          <w:tcPr>
            <w:tcW w:w="1931" w:type="dxa"/>
            <w:tcBorders>
              <w:top w:val="single" w:sz="7" w:space="0" w:color="0000FF"/>
              <w:left w:val="single" w:sz="8" w:space="0" w:color="0000FF"/>
              <w:right w:val="single" w:sz="7" w:space="0" w:color="0000FF"/>
            </w:tcBorders>
            <w:vAlign w:val="center"/>
          </w:tcPr>
          <w:p w14:paraId="36BA92B3" w14:textId="0AC45016" w:rsidR="002557A2" w:rsidRDefault="00D4087C" w:rsidP="002557A2">
            <w:pPr>
              <w:ind w:left="145"/>
            </w:pPr>
            <w:r>
              <w:t>30</w:t>
            </w:r>
          </w:p>
        </w:tc>
      </w:tr>
      <w:tr w:rsidR="002557A2" w14:paraId="36BA92B8"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6BA92B5" w14:textId="0F27E9F9" w:rsidR="002557A2" w:rsidRDefault="00D4087C" w:rsidP="002557A2">
            <w:pPr>
              <w:ind w:left="447"/>
            </w:pPr>
            <w:r w:rsidRPr="00D4087C">
              <w:t>Recommendation ITU-R M.1174-4: Technical characteristics of equipment used for on-board vessel communications in the bands between 450 and 470 MHz, online publication</w:t>
            </w:r>
          </w:p>
        </w:tc>
        <w:tc>
          <w:tcPr>
            <w:tcW w:w="2126" w:type="dxa"/>
            <w:gridSpan w:val="2"/>
            <w:tcBorders>
              <w:top w:val="single" w:sz="7" w:space="0" w:color="0000FF"/>
              <w:left w:val="single" w:sz="8" w:space="0" w:color="0000FF"/>
              <w:right w:val="single" w:sz="7" w:space="0" w:color="0000FF"/>
            </w:tcBorders>
            <w:vAlign w:val="center"/>
          </w:tcPr>
          <w:p w14:paraId="36BA92B6" w14:textId="0947AD48" w:rsidR="002557A2" w:rsidRDefault="00D4087C" w:rsidP="002557A2">
            <w:pPr>
              <w:ind w:left="147"/>
            </w:pPr>
            <w:r>
              <w:t>-</w:t>
            </w:r>
          </w:p>
        </w:tc>
        <w:tc>
          <w:tcPr>
            <w:tcW w:w="1931" w:type="dxa"/>
            <w:tcBorders>
              <w:top w:val="single" w:sz="7" w:space="0" w:color="0000FF"/>
              <w:left w:val="single" w:sz="8" w:space="0" w:color="0000FF"/>
              <w:right w:val="single" w:sz="7" w:space="0" w:color="0000FF"/>
            </w:tcBorders>
            <w:vAlign w:val="center"/>
          </w:tcPr>
          <w:p w14:paraId="36BA92B7" w14:textId="3815A12F" w:rsidR="002557A2" w:rsidRDefault="00D4087C" w:rsidP="002557A2">
            <w:pPr>
              <w:ind w:left="145"/>
            </w:pPr>
            <w:r>
              <w:t>30</w:t>
            </w:r>
          </w:p>
        </w:tc>
      </w:tr>
      <w:tr w:rsidR="002557A2" w14:paraId="36BA92B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6BA92B9" w14:textId="46A503B2" w:rsidR="002557A2" w:rsidRDefault="00D4087C" w:rsidP="002557A2">
            <w:pPr>
              <w:ind w:left="447"/>
            </w:pPr>
            <w:r w:rsidRPr="00D4087C">
              <w:t xml:space="preserve">Recommendation ITU-R M.1798-1: Characteristics of HF radio equipment for the exchange of digital data and electronic </w:t>
            </w:r>
            <w:r w:rsidRPr="00D4087C">
              <w:lastRenderedPageBreak/>
              <w:t>mail in the maritime mobile service, online publication</w:t>
            </w:r>
          </w:p>
        </w:tc>
        <w:tc>
          <w:tcPr>
            <w:tcW w:w="2126" w:type="dxa"/>
            <w:gridSpan w:val="2"/>
            <w:tcBorders>
              <w:top w:val="single" w:sz="7" w:space="0" w:color="0000FF"/>
              <w:left w:val="single" w:sz="8" w:space="0" w:color="0000FF"/>
              <w:right w:val="single" w:sz="7" w:space="0" w:color="0000FF"/>
            </w:tcBorders>
            <w:vAlign w:val="center"/>
          </w:tcPr>
          <w:p w14:paraId="36BA92BA" w14:textId="438B9689" w:rsidR="002557A2" w:rsidRDefault="00D4087C" w:rsidP="002557A2">
            <w:pPr>
              <w:ind w:left="147"/>
            </w:pPr>
            <w:r>
              <w:lastRenderedPageBreak/>
              <w:t>-</w:t>
            </w:r>
          </w:p>
        </w:tc>
        <w:tc>
          <w:tcPr>
            <w:tcW w:w="1931" w:type="dxa"/>
            <w:tcBorders>
              <w:top w:val="single" w:sz="7" w:space="0" w:color="0000FF"/>
              <w:left w:val="single" w:sz="8" w:space="0" w:color="0000FF"/>
              <w:right w:val="single" w:sz="7" w:space="0" w:color="0000FF"/>
            </w:tcBorders>
            <w:vAlign w:val="center"/>
          </w:tcPr>
          <w:p w14:paraId="36BA92BB" w14:textId="6A65FC53" w:rsidR="002557A2" w:rsidRDefault="00D4087C" w:rsidP="002557A2">
            <w:pPr>
              <w:ind w:left="145"/>
            </w:pPr>
            <w:r>
              <w:t>30</w:t>
            </w:r>
          </w:p>
        </w:tc>
      </w:tr>
      <w:tr w:rsidR="00D4087C" w14:paraId="26408C74"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1DE96B7B" w14:textId="0306F277" w:rsidR="00D4087C" w:rsidRPr="00D4087C" w:rsidRDefault="00D4087C" w:rsidP="002557A2">
            <w:pPr>
              <w:ind w:left="447"/>
            </w:pPr>
            <w:r w:rsidRPr="00D4087C">
              <w:t>Recommendation ITU-R M.2092-0: Technical characteristics for a VHF data exchange system in the VHF maritime mobile band, online publication</w:t>
            </w:r>
          </w:p>
        </w:tc>
        <w:tc>
          <w:tcPr>
            <w:tcW w:w="2126" w:type="dxa"/>
            <w:gridSpan w:val="2"/>
            <w:tcBorders>
              <w:top w:val="single" w:sz="7" w:space="0" w:color="0000FF"/>
              <w:left w:val="single" w:sz="8" w:space="0" w:color="0000FF"/>
              <w:right w:val="single" w:sz="7" w:space="0" w:color="0000FF"/>
            </w:tcBorders>
            <w:vAlign w:val="center"/>
          </w:tcPr>
          <w:p w14:paraId="1ECD1624" w14:textId="3C9083A4" w:rsidR="00D4087C" w:rsidRDefault="00D4087C" w:rsidP="002557A2">
            <w:pPr>
              <w:ind w:left="147"/>
            </w:pPr>
            <w:r>
              <w:t>-</w:t>
            </w:r>
          </w:p>
        </w:tc>
        <w:tc>
          <w:tcPr>
            <w:tcW w:w="1931" w:type="dxa"/>
            <w:tcBorders>
              <w:top w:val="single" w:sz="7" w:space="0" w:color="0000FF"/>
              <w:left w:val="single" w:sz="8" w:space="0" w:color="0000FF"/>
              <w:right w:val="single" w:sz="7" w:space="0" w:color="0000FF"/>
            </w:tcBorders>
            <w:vAlign w:val="center"/>
          </w:tcPr>
          <w:p w14:paraId="3CD72F5B" w14:textId="0022D049" w:rsidR="00D4087C" w:rsidRDefault="00D4087C" w:rsidP="002557A2">
            <w:pPr>
              <w:ind w:left="145"/>
            </w:pPr>
            <w:r>
              <w:t>30</w:t>
            </w:r>
          </w:p>
        </w:tc>
      </w:tr>
      <w:tr w:rsidR="00D4087C" w14:paraId="6F0D88F0"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64861C5A" w14:textId="39117F0B" w:rsidR="00D4087C" w:rsidRPr="00D4087C" w:rsidRDefault="00D4087C" w:rsidP="002557A2">
            <w:pPr>
              <w:ind w:left="447"/>
            </w:pPr>
            <w:r w:rsidRPr="00D4087C">
              <w:t>LRIT Technical documentation Part I: MSC.1/Circ.1259/Rev.5, online publication</w:t>
            </w:r>
          </w:p>
        </w:tc>
        <w:tc>
          <w:tcPr>
            <w:tcW w:w="2126" w:type="dxa"/>
            <w:gridSpan w:val="2"/>
            <w:tcBorders>
              <w:top w:val="single" w:sz="7" w:space="0" w:color="0000FF"/>
              <w:left w:val="single" w:sz="8" w:space="0" w:color="0000FF"/>
              <w:right w:val="single" w:sz="7" w:space="0" w:color="0000FF"/>
            </w:tcBorders>
            <w:vAlign w:val="center"/>
          </w:tcPr>
          <w:p w14:paraId="07FAA109" w14:textId="6F4393D9" w:rsidR="00D4087C" w:rsidRDefault="00D4087C" w:rsidP="002557A2">
            <w:pPr>
              <w:ind w:left="147"/>
            </w:pPr>
            <w:r>
              <w:t>-</w:t>
            </w:r>
          </w:p>
        </w:tc>
        <w:tc>
          <w:tcPr>
            <w:tcW w:w="1931" w:type="dxa"/>
            <w:tcBorders>
              <w:top w:val="single" w:sz="7" w:space="0" w:color="0000FF"/>
              <w:left w:val="single" w:sz="8" w:space="0" w:color="0000FF"/>
              <w:right w:val="single" w:sz="7" w:space="0" w:color="0000FF"/>
            </w:tcBorders>
            <w:vAlign w:val="center"/>
          </w:tcPr>
          <w:p w14:paraId="35007ECF" w14:textId="25CEAAEB" w:rsidR="00D4087C" w:rsidRDefault="00D4087C" w:rsidP="002557A2">
            <w:pPr>
              <w:ind w:left="145"/>
            </w:pPr>
            <w:r>
              <w:t>30</w:t>
            </w:r>
          </w:p>
        </w:tc>
      </w:tr>
      <w:tr w:rsidR="00D4087C" w14:paraId="02ED8203"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3F55EFF" w14:textId="3893FAE8" w:rsidR="00D4087C" w:rsidRPr="00D4087C" w:rsidRDefault="00D4087C" w:rsidP="002557A2">
            <w:pPr>
              <w:ind w:left="447"/>
            </w:pPr>
            <w:r w:rsidRPr="00D4087C">
              <w:t>LRIT Technical documentation Part II: MSC.1/Circ.1294/Rev.3, online publication</w:t>
            </w:r>
          </w:p>
        </w:tc>
        <w:tc>
          <w:tcPr>
            <w:tcW w:w="2126" w:type="dxa"/>
            <w:gridSpan w:val="2"/>
            <w:tcBorders>
              <w:top w:val="single" w:sz="7" w:space="0" w:color="0000FF"/>
              <w:left w:val="single" w:sz="8" w:space="0" w:color="0000FF"/>
              <w:right w:val="single" w:sz="7" w:space="0" w:color="0000FF"/>
            </w:tcBorders>
            <w:vAlign w:val="center"/>
          </w:tcPr>
          <w:p w14:paraId="774A0026" w14:textId="200D65EF" w:rsidR="00D4087C" w:rsidRDefault="00D4087C" w:rsidP="002557A2">
            <w:pPr>
              <w:ind w:left="147"/>
            </w:pPr>
            <w:r>
              <w:t>-</w:t>
            </w:r>
          </w:p>
        </w:tc>
        <w:tc>
          <w:tcPr>
            <w:tcW w:w="1931" w:type="dxa"/>
            <w:tcBorders>
              <w:top w:val="single" w:sz="7" w:space="0" w:color="0000FF"/>
              <w:left w:val="single" w:sz="8" w:space="0" w:color="0000FF"/>
              <w:right w:val="single" w:sz="7" w:space="0" w:color="0000FF"/>
            </w:tcBorders>
            <w:vAlign w:val="center"/>
          </w:tcPr>
          <w:p w14:paraId="6CF4B5C0" w14:textId="18E13716" w:rsidR="00D4087C" w:rsidRDefault="00D4087C" w:rsidP="002557A2">
            <w:pPr>
              <w:ind w:left="145"/>
            </w:pPr>
            <w:r>
              <w:t>30</w:t>
            </w:r>
          </w:p>
        </w:tc>
      </w:tr>
      <w:tr w:rsidR="00D4087C" w14:paraId="1210DB29"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49511644" w14:textId="4A0708F0" w:rsidR="00D4087C" w:rsidRPr="00D4087C" w:rsidRDefault="00D4087C" w:rsidP="002557A2">
            <w:pPr>
              <w:ind w:left="447"/>
            </w:pPr>
            <w:r w:rsidRPr="00D4087C">
              <w:t xml:space="preserve">David </w:t>
            </w:r>
            <w:proofErr w:type="spellStart"/>
            <w:r w:rsidRPr="00D4087C">
              <w:t>Tse</w:t>
            </w:r>
            <w:proofErr w:type="spellEnd"/>
            <w:r w:rsidRPr="00D4087C">
              <w:t>, Pramod Viswanath (2005.), Fundamentals of Wireless Communication, Cambridge University Press, https://web.stanford.edu/~dntse/wireless_book.html</w:t>
            </w:r>
          </w:p>
        </w:tc>
        <w:tc>
          <w:tcPr>
            <w:tcW w:w="2126" w:type="dxa"/>
            <w:gridSpan w:val="2"/>
            <w:tcBorders>
              <w:top w:val="single" w:sz="7" w:space="0" w:color="0000FF"/>
              <w:left w:val="single" w:sz="8" w:space="0" w:color="0000FF"/>
              <w:right w:val="single" w:sz="7" w:space="0" w:color="0000FF"/>
            </w:tcBorders>
            <w:vAlign w:val="center"/>
          </w:tcPr>
          <w:p w14:paraId="46D01368" w14:textId="0AEECED6" w:rsidR="00D4087C" w:rsidRDefault="00D4087C" w:rsidP="002557A2">
            <w:pPr>
              <w:ind w:left="147"/>
            </w:pPr>
            <w:r>
              <w:t>-</w:t>
            </w:r>
          </w:p>
        </w:tc>
        <w:tc>
          <w:tcPr>
            <w:tcW w:w="1931" w:type="dxa"/>
            <w:tcBorders>
              <w:top w:val="single" w:sz="7" w:space="0" w:color="0000FF"/>
              <w:left w:val="single" w:sz="8" w:space="0" w:color="0000FF"/>
              <w:right w:val="single" w:sz="7" w:space="0" w:color="0000FF"/>
            </w:tcBorders>
            <w:vAlign w:val="center"/>
          </w:tcPr>
          <w:p w14:paraId="37855B6B" w14:textId="33215C8E" w:rsidR="00D4087C" w:rsidRDefault="00D4087C" w:rsidP="002557A2">
            <w:pPr>
              <w:ind w:left="145"/>
            </w:pPr>
            <w:r>
              <w:t>30</w:t>
            </w:r>
          </w:p>
        </w:tc>
      </w:tr>
      <w:tr w:rsidR="00D4744B" w14:paraId="36BA92BE"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36BA92BD"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36BA92C0" w14:textId="77777777" w:rsidTr="00D4087C">
        <w:trPr>
          <w:trHeight w:hRule="exact" w:val="90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6BA92BF" w14:textId="6EDFFECA" w:rsidR="00D4744B" w:rsidRDefault="00D4087C" w:rsidP="002557A2">
            <w:pPr>
              <w:ind w:left="306"/>
            </w:pPr>
            <w:r w:rsidRPr="005251DC">
              <w:t>The quality of study is constantly monitored in accordance with the ISO 9001 system implemented at the Faculty of Maritime Studies in Rijeka. An analysis of the exams is made annually and a student survey is conducted once a semester.</w:t>
            </w:r>
          </w:p>
        </w:tc>
      </w:tr>
    </w:tbl>
    <w:p w14:paraId="36BA92C1"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92C6" w14:textId="77777777" w:rsidR="00867CFE" w:rsidRDefault="00867CFE">
      <w:r>
        <w:separator/>
      </w:r>
    </w:p>
  </w:endnote>
  <w:endnote w:type="continuationSeparator" w:id="0">
    <w:p w14:paraId="36BA92C7" w14:textId="77777777" w:rsidR="00867CFE" w:rsidRDefault="0086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92C4" w14:textId="77777777" w:rsidR="00867CFE" w:rsidRDefault="00867CFE">
      <w:r>
        <w:separator/>
      </w:r>
    </w:p>
  </w:footnote>
  <w:footnote w:type="continuationSeparator" w:id="0">
    <w:p w14:paraId="36BA92C5" w14:textId="77777777" w:rsidR="00867CFE" w:rsidRDefault="0086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92C8" w14:textId="77777777" w:rsidR="00D4744B" w:rsidRDefault="00BA68A2">
    <w:pPr>
      <w:spacing w:line="14" w:lineRule="auto"/>
      <w:rPr>
        <w:sz w:val="20"/>
        <w:szCs w:val="20"/>
      </w:rPr>
    </w:pPr>
    <w:r>
      <w:rPr>
        <w:noProof/>
      </w:rPr>
      <w:drawing>
        <wp:anchor distT="0" distB="0" distL="114300" distR="114300" simplePos="0" relativeHeight="503300984" behindDoc="1" locked="0" layoutInCell="1" allowOverlap="1" wp14:anchorId="36BA92C9" wp14:editId="36BA92CA">
          <wp:simplePos x="0" y="0"/>
          <wp:positionH relativeFrom="page">
            <wp:posOffset>684530</wp:posOffset>
          </wp:positionH>
          <wp:positionV relativeFrom="page">
            <wp:posOffset>359410</wp:posOffset>
          </wp:positionV>
          <wp:extent cx="866775" cy="8553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1008" behindDoc="1" locked="0" layoutInCell="1" allowOverlap="1" wp14:anchorId="36BA92CB" wp14:editId="36BA92CC">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A92CD"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36BA92CE"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6BA92CF" w14:textId="77777777" w:rsidR="00D4744B" w:rsidRDefault="008B3B36">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A92CB"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14:paraId="36BA92CD"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36BA92CE"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6BA92CF" w14:textId="77777777" w:rsidR="00D4744B" w:rsidRDefault="00D4087C">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30D344CB"/>
    <w:multiLevelType w:val="hybridMultilevel"/>
    <w:tmpl w:val="E614144C"/>
    <w:lvl w:ilvl="0" w:tplc="CD9EABC4">
      <w:start w:val="1"/>
      <w:numFmt w:val="decimal"/>
      <w:lvlText w:val="%1."/>
      <w:lvlJc w:val="left"/>
      <w:pPr>
        <w:ind w:left="1321" w:hanging="360"/>
      </w:pPr>
      <w:rPr>
        <w:rFonts w:hint="default"/>
      </w:rPr>
    </w:lvl>
    <w:lvl w:ilvl="1" w:tplc="041A0019" w:tentative="1">
      <w:start w:val="1"/>
      <w:numFmt w:val="lowerLetter"/>
      <w:lvlText w:val="%2."/>
      <w:lvlJc w:val="left"/>
      <w:pPr>
        <w:ind w:left="1887" w:hanging="360"/>
      </w:pPr>
    </w:lvl>
    <w:lvl w:ilvl="2" w:tplc="041A001B" w:tentative="1">
      <w:start w:val="1"/>
      <w:numFmt w:val="lowerRoman"/>
      <w:lvlText w:val="%3."/>
      <w:lvlJc w:val="right"/>
      <w:pPr>
        <w:ind w:left="2607" w:hanging="180"/>
      </w:pPr>
    </w:lvl>
    <w:lvl w:ilvl="3" w:tplc="041A000F" w:tentative="1">
      <w:start w:val="1"/>
      <w:numFmt w:val="decimal"/>
      <w:lvlText w:val="%4."/>
      <w:lvlJc w:val="left"/>
      <w:pPr>
        <w:ind w:left="3327" w:hanging="360"/>
      </w:pPr>
    </w:lvl>
    <w:lvl w:ilvl="4" w:tplc="041A0019" w:tentative="1">
      <w:start w:val="1"/>
      <w:numFmt w:val="lowerLetter"/>
      <w:lvlText w:val="%5."/>
      <w:lvlJc w:val="left"/>
      <w:pPr>
        <w:ind w:left="4047" w:hanging="360"/>
      </w:pPr>
    </w:lvl>
    <w:lvl w:ilvl="5" w:tplc="041A001B" w:tentative="1">
      <w:start w:val="1"/>
      <w:numFmt w:val="lowerRoman"/>
      <w:lvlText w:val="%6."/>
      <w:lvlJc w:val="right"/>
      <w:pPr>
        <w:ind w:left="4767" w:hanging="180"/>
      </w:pPr>
    </w:lvl>
    <w:lvl w:ilvl="6" w:tplc="041A000F" w:tentative="1">
      <w:start w:val="1"/>
      <w:numFmt w:val="decimal"/>
      <w:lvlText w:val="%7."/>
      <w:lvlJc w:val="left"/>
      <w:pPr>
        <w:ind w:left="5487" w:hanging="360"/>
      </w:pPr>
    </w:lvl>
    <w:lvl w:ilvl="7" w:tplc="041A0019" w:tentative="1">
      <w:start w:val="1"/>
      <w:numFmt w:val="lowerLetter"/>
      <w:lvlText w:val="%8."/>
      <w:lvlJc w:val="left"/>
      <w:pPr>
        <w:ind w:left="6207" w:hanging="360"/>
      </w:pPr>
    </w:lvl>
    <w:lvl w:ilvl="8" w:tplc="041A001B" w:tentative="1">
      <w:start w:val="1"/>
      <w:numFmt w:val="lowerRoman"/>
      <w:lvlText w:val="%9."/>
      <w:lvlJc w:val="right"/>
      <w:pPr>
        <w:ind w:left="6927" w:hanging="180"/>
      </w:pPr>
    </w:lvl>
  </w:abstractNum>
  <w:abstractNum w:abstractNumId="2" w15:restartNumberingAfterBreak="0">
    <w:nsid w:val="4EF73229"/>
    <w:multiLevelType w:val="hybridMultilevel"/>
    <w:tmpl w:val="048A717A"/>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3" w15:restartNumberingAfterBreak="0">
    <w:nsid w:val="58F74F43"/>
    <w:multiLevelType w:val="hybridMultilevel"/>
    <w:tmpl w:val="EDEE6C18"/>
    <w:lvl w:ilvl="0" w:tplc="CD9EABC4">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abstractNum w:abstractNumId="4" w15:restartNumberingAfterBreak="0">
    <w:nsid w:val="5C7D7517"/>
    <w:multiLevelType w:val="hybridMultilevel"/>
    <w:tmpl w:val="8EEC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A4713"/>
    <w:multiLevelType w:val="hybridMultilevel"/>
    <w:tmpl w:val="C4F8F19A"/>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4B"/>
    <w:rsid w:val="0000098E"/>
    <w:rsid w:val="00007742"/>
    <w:rsid w:val="002557A2"/>
    <w:rsid w:val="006D58DB"/>
    <w:rsid w:val="0074706C"/>
    <w:rsid w:val="00755460"/>
    <w:rsid w:val="00867CFE"/>
    <w:rsid w:val="008B3B36"/>
    <w:rsid w:val="00A5406B"/>
    <w:rsid w:val="00BA68A2"/>
    <w:rsid w:val="00D4087C"/>
    <w:rsid w:val="00D4744B"/>
    <w:rsid w:val="00DA44E7"/>
    <w:rsid w:val="00E75A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A9221"/>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styleId="Hyperlink">
    <w:name w:val="Hyperlink"/>
    <w:basedOn w:val="DefaultParagraphFont"/>
    <w:uiPriority w:val="99"/>
    <w:unhideWhenUsed/>
    <w:rsid w:val="00755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stanford.edu/~dntse/wireless_book.html" TargetMode="External"/><Relationship Id="rId4" Type="http://schemas.openxmlformats.org/officeDocument/2006/relationships/settings" Target="settings.xml"/><Relationship Id="rId9" Type="http://schemas.openxmlformats.org/officeDocument/2006/relationships/hyperlink" Target="https://moodle.srce.h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9B7C-3B1F-44C8-B487-BB7C1D39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6909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2021-07-16T16:50:00Z</dcterms:created>
  <dcterms:modified xsi:type="dcterms:W3CDTF">2021-07-16T16:50:00Z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